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E8" w:rsidRDefault="001E51E8">
      <w:pPr>
        <w:pStyle w:val="GvdeMetni"/>
        <w:spacing w:before="7"/>
        <w:rPr>
          <w:rFonts w:ascii="Times New Roman"/>
          <w:sz w:val="2"/>
        </w:rPr>
      </w:pPr>
    </w:p>
    <w:p w:rsidR="001E51E8" w:rsidRDefault="001E51E8">
      <w:pPr>
        <w:pStyle w:val="GvdeMetni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A42547" w:rsidP="005566C0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t xml:space="preserve">Bandırma Onyedi Eylül Üniversitesi üst yönetimi tarafından belirlenen amaç ve ilkelere uygun olarak </w:t>
            </w:r>
            <w:r w:rsidR="001A57A0">
              <w:t>Y</w:t>
            </w:r>
            <w:r>
              <w:t>üksekokulun vizyonu, misyonu doğrultusunda eğitim-öğretim ve bilimsel çalışmaları gerçekleştirmek için gerekli tüm faaliyetleri planlamak, yönlendirmek, koordine etmek hususunda müdüre yardımcı olmak.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Üstü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Pr="001F1D57" w:rsidRDefault="001A57A0" w:rsidP="005566C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Yüksekokul </w:t>
            </w:r>
            <w:r w:rsidR="00A42547" w:rsidRPr="001F1D57">
              <w:rPr>
                <w:rFonts w:asciiTheme="minorHAnsi" w:hAnsiTheme="minorHAnsi" w:cstheme="minorHAnsi"/>
              </w:rPr>
              <w:t>Müdür</w:t>
            </w:r>
            <w:r>
              <w:rPr>
                <w:rFonts w:asciiTheme="minorHAnsi" w:hAnsiTheme="minorHAnsi" w:cstheme="minorHAnsi"/>
              </w:rPr>
              <w:t>ü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1E51E8" w:rsidTr="00B34EC2">
        <w:trPr>
          <w:trHeight w:val="167"/>
        </w:trPr>
        <w:tc>
          <w:tcPr>
            <w:tcW w:w="10064" w:type="dxa"/>
          </w:tcPr>
          <w:p w:rsidR="001E51E8" w:rsidRDefault="00DC69F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F80D4D">
              <w:rPr>
                <w:rFonts w:asciiTheme="minorHAnsi" w:hAnsiTheme="minorHAnsi" w:cstheme="minorHAnsi"/>
              </w:rPr>
              <w:t>-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1E51E8" w:rsidTr="00B34EC2">
        <w:trPr>
          <w:trHeight w:val="1025"/>
        </w:trPr>
        <w:tc>
          <w:tcPr>
            <w:tcW w:w="10064" w:type="dxa"/>
          </w:tcPr>
          <w:p w:rsidR="00A42547" w:rsidRDefault="00A42547" w:rsidP="00A42547">
            <w:pPr>
              <w:pStyle w:val="TableParagraph"/>
              <w:numPr>
                <w:ilvl w:val="0"/>
                <w:numId w:val="5"/>
              </w:numPr>
            </w:pPr>
            <w:r>
              <w:t xml:space="preserve">2547 sayılı Yükseköğretim Kanununda belirtilen niteliklere sahip olmak, </w:t>
            </w:r>
          </w:p>
          <w:p w:rsidR="00A42547" w:rsidRDefault="00A42547" w:rsidP="00E41E6B">
            <w:pPr>
              <w:pStyle w:val="TableParagraph"/>
              <w:numPr>
                <w:ilvl w:val="0"/>
                <w:numId w:val="5"/>
              </w:numPr>
            </w:pPr>
            <w:r>
              <w:t xml:space="preserve">Görevin gerektirdiği ilgili kanun, tüzük, yönetmelik ve diğer mevzuatları bilmek, </w:t>
            </w:r>
          </w:p>
          <w:p w:rsidR="00DC69FB" w:rsidRDefault="00A42547" w:rsidP="00A4254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t>Faaliyetlerini en iyi şekilde sürdürebilmesi için gerekli karar verme ve sorun çözme niteliklerine sahip olmak.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2"/>
              </w:rPr>
              <w:t xml:space="preserve"> Mevzuat</w:t>
            </w:r>
          </w:p>
        </w:tc>
      </w:tr>
      <w:tr w:rsidR="001E51E8" w:rsidTr="00B34EC2">
        <w:trPr>
          <w:trHeight w:val="3199"/>
        </w:trPr>
        <w:tc>
          <w:tcPr>
            <w:tcW w:w="10064" w:type="dxa"/>
          </w:tcPr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2547 sayılı Yükseköğretim Kanunu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2914 sayılı Yükseköğretim Personel Kanunu </w:t>
            </w:r>
          </w:p>
          <w:p w:rsidR="00A42547" w:rsidRPr="00A42547" w:rsidRDefault="00A42547" w:rsidP="00A42547">
            <w:pPr>
              <w:pStyle w:val="ListeParagraf"/>
              <w:numPr>
                <w:ilvl w:val="0"/>
                <w:numId w:val="7"/>
              </w:numPr>
              <w:spacing w:line="312" w:lineRule="exact"/>
              <w:ind w:right="-239"/>
              <w:rPr>
                <w:rFonts w:asciiTheme="minorHAnsi" w:eastAsiaTheme="minorEastAsia" w:hAnsiTheme="minorHAnsi" w:cstheme="minorHAnsi"/>
              </w:rPr>
            </w:pP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6245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3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sayılı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3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Harcırah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3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Kanunu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1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2"/>
              </w:rPr>
              <w:t>ve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1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2"/>
              </w:rPr>
              <w:t>ilgili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2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mevzuat,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657 sayılı Devlet Memurları Kanunu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5018 sayılı Kamu Mali Yönetimi ve Kontrol Kanunu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5510 sayılı Sosyal Güvenlik Kanunu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Üniversitelerde Akademik Teşkilat Yönetmeliği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Öğretim Üyeliğine Yükseltilme ve Atanma Yönetmeliği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Yükseköğretim Kurumları Yönetici, Öğretim Elemanları ve Memurları Disiplin Yönetmeliği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Yükseköğretim Kurumları Öğrenci Disiplin Yönetmeliği </w:t>
            </w:r>
          </w:p>
          <w:p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Bandırma Onyedi Eylül Üniversitesi Ön Lisans ve Lisans Eğitim-Öğretim ve Sınav Yönetmeliği </w:t>
            </w:r>
          </w:p>
          <w:p w:rsidR="00DC69FB" w:rsidRDefault="00A42547" w:rsidP="00B34EC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>Üniversitemizin ilgili diğer yönetmelik ve yönergeler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1E51E8" w:rsidTr="00B34EC2">
        <w:trPr>
          <w:trHeight w:val="149"/>
        </w:trPr>
        <w:tc>
          <w:tcPr>
            <w:tcW w:w="10064" w:type="dxa"/>
          </w:tcPr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 kurulunun kararları ile tespit ettiği esasların uygulanmasında dekana yardım etmek,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Yüksekokulun eğitim-öğretim, plan ve programları ile akademik takvimin uygulanmasını sağlamak,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Yüksekokulun yatırım, program ve bütçe tasarısını hazırlamak,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Müdürün, yüksekokul yönetimi ile ilgili olarak getireceği bütün işlerde karar almak,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Öğrenci kabulü, ders intibakları, ders ekleme ve çıkarılması ile eğitim-öğretim ve sınavlara ait işlemler hakkında karar vermek,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 bölümlerine ait eğitim-öğretim planlarını görüşmek ve senatoya sunulmak üzere karara bağlamak,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Her dönem için bölümlerde açılacak dersleri ve derslerin görevlendirmelerini belirlemek,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 disiplin kurulu olarak görevlerini yerine getirmek,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ÖSYM tarafından yapılan sınavlarla alınacak öğrenci kontenjanlarını belirlemek, 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 xml:space="preserve">Yatay geçişle alınacak öğrenci kontenjanlarını belirlemek, </w:t>
            </w:r>
          </w:p>
          <w:p w:rsidR="00D01624" w:rsidRDefault="00E41E6B" w:rsidP="00E41E6B">
            <w:pPr>
              <w:pStyle w:val="TableParagraph"/>
              <w:numPr>
                <w:ilvl w:val="0"/>
                <w:numId w:val="7"/>
              </w:numPr>
            </w:pPr>
            <w:r>
              <w:t>Kanun ve yönetmeliklerle verilen diğer görevleri yerine getirmek,</w:t>
            </w:r>
          </w:p>
          <w:p w:rsidR="00E41E6B" w:rsidRDefault="00E41E6B" w:rsidP="00E41E6B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t xml:space="preserve">Yukarıda belirtilen tüm görevleri kanunlara ve yönetmeliklere uygun bir şekilde yerine getirirken </w:t>
            </w:r>
            <w:r w:rsidR="005566C0">
              <w:t>müdüre</w:t>
            </w:r>
            <w:r>
              <w:t xml:space="preserve"> karşı sorumludur.</w:t>
            </w:r>
            <w:bookmarkStart w:id="0" w:name="_GoBack"/>
            <w:bookmarkEnd w:id="0"/>
          </w:p>
          <w:p w:rsidR="004F0243" w:rsidRPr="004F0243" w:rsidRDefault="004F0243" w:rsidP="004F0243"/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AB574A" w:rsidRPr="00AB574A" w:rsidRDefault="004662FA" w:rsidP="00AB574A">
            <w:pPr>
              <w:pStyle w:val="TableParagraph"/>
              <w:spacing w:line="249" w:lineRule="exact"/>
              <w:rPr>
                <w:b/>
                <w:spacing w:val="-2"/>
              </w:rPr>
            </w:pPr>
            <w:r>
              <w:rPr>
                <w:b/>
              </w:rPr>
              <w:lastRenderedPageBreak/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:rsidTr="00D01624">
        <w:trPr>
          <w:trHeight w:val="2218"/>
        </w:trPr>
        <w:tc>
          <w:tcPr>
            <w:tcW w:w="10064" w:type="dxa"/>
          </w:tcPr>
          <w:p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Üniversitenin</w:t>
            </w:r>
            <w:r>
              <w:rPr>
                <w:spacing w:val="-7"/>
              </w:rPr>
              <w:t xml:space="preserve"> </w:t>
            </w:r>
            <w:r>
              <w:t>Misyonunu,</w:t>
            </w:r>
            <w:r>
              <w:rPr>
                <w:spacing w:val="-3"/>
              </w:rPr>
              <w:t xml:space="preserve"> </w:t>
            </w:r>
            <w:r>
              <w:t>Vizyonunu,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Politikasını</w:t>
            </w:r>
            <w:r>
              <w:rPr>
                <w:spacing w:val="-3"/>
              </w:rPr>
              <w:t xml:space="preserve"> </w:t>
            </w:r>
            <w:r>
              <w:t>benimsemek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doğrultuda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Üniversite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hedeflerine</w:t>
            </w:r>
            <w:r>
              <w:rPr>
                <w:spacing w:val="-4"/>
              </w:rPr>
              <w:t xml:space="preserve"> </w:t>
            </w:r>
            <w:r>
              <w:t>ulaşılması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üzerine</w:t>
            </w:r>
            <w:r>
              <w:rPr>
                <w:spacing w:val="-4"/>
              </w:rPr>
              <w:t xml:space="preserve"> </w:t>
            </w:r>
            <w:r>
              <w:t>düşen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Faaliyetlerini</w:t>
            </w:r>
            <w:r>
              <w:rPr>
                <w:spacing w:val="-7"/>
              </w:rPr>
              <w:t xml:space="preserve"> </w:t>
            </w:r>
            <w:r>
              <w:t>yürütürken</w:t>
            </w:r>
            <w:r>
              <w:rPr>
                <w:spacing w:val="-3"/>
              </w:rPr>
              <w:t xml:space="preserve"> </w:t>
            </w:r>
            <w:r>
              <w:t>BANÜ</w:t>
            </w:r>
            <w:r>
              <w:rPr>
                <w:spacing w:val="-4"/>
              </w:rPr>
              <w:t xml:space="preserve"> </w:t>
            </w:r>
            <w:r>
              <w:t>KYS</w:t>
            </w:r>
            <w:r>
              <w:rPr>
                <w:spacing w:val="-3"/>
              </w:rPr>
              <w:t xml:space="preserve"> </w:t>
            </w:r>
            <w:r>
              <w:t>dokümanlarına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kayıtları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tutmak,</w:t>
            </w:r>
          </w:p>
          <w:p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8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1"/>
              </w:rPr>
              <w:t xml:space="preserve"> </w:t>
            </w:r>
            <w:r>
              <w:t>önerilerini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Temsilcisi,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Temsilcisi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Birim Dokümantasyon Sorumlusu ile paylaşmak,</w:t>
            </w:r>
          </w:p>
          <w:p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ind w:left="561" w:hanging="359"/>
            </w:pPr>
            <w:r>
              <w:t>KYS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6"/>
              </w:rPr>
              <w:t xml:space="preserve"> </w:t>
            </w:r>
            <w:r>
              <w:t>katkı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1E51E8" w:rsidTr="00D01624">
        <w:trPr>
          <w:trHeight w:val="840"/>
        </w:trPr>
        <w:tc>
          <w:tcPr>
            <w:tcW w:w="10064" w:type="dxa"/>
          </w:tcPr>
          <w:p w:rsidR="00A42547" w:rsidRDefault="00A42547" w:rsidP="00A42547">
            <w:pPr>
              <w:pStyle w:val="TableParagraph"/>
              <w:tabs>
                <w:tab w:val="left" w:pos="303"/>
              </w:tabs>
              <w:ind w:left="202"/>
            </w:pPr>
            <w:r>
              <w:t xml:space="preserve">• Gündem maddeleri hakkında görüşünü belirtir. </w:t>
            </w:r>
          </w:p>
          <w:p w:rsidR="001E51E8" w:rsidRPr="00D01624" w:rsidRDefault="00A42547" w:rsidP="00A42547">
            <w:pPr>
              <w:pStyle w:val="TableParagraph"/>
              <w:tabs>
                <w:tab w:val="left" w:pos="303"/>
              </w:tabs>
              <w:ind w:left="202"/>
              <w:rPr>
                <w:rFonts w:ascii="Symbol" w:hAnsi="Symbol"/>
              </w:rPr>
            </w:pPr>
            <w:r>
              <w:t>• Alınan kararlarda olumlu ya da olumsuz oy kullanma yetkisini kullanır.</w:t>
            </w:r>
          </w:p>
        </w:tc>
      </w:tr>
    </w:tbl>
    <w:p w:rsidR="001E51E8" w:rsidRDefault="001E51E8">
      <w:pPr>
        <w:pStyle w:val="GvdeMetni"/>
        <w:rPr>
          <w:rFonts w:ascii="Times New Roman"/>
          <w:sz w:val="20"/>
        </w:rPr>
      </w:pPr>
    </w:p>
    <w:p w:rsidR="00D01624" w:rsidRDefault="00D01624" w:rsidP="00D01624">
      <w:pPr>
        <w:pStyle w:val="GvdeMetni"/>
        <w:spacing w:before="1"/>
        <w:ind w:right="281"/>
      </w:pPr>
    </w:p>
    <w:p w:rsidR="00D01624" w:rsidRDefault="00D01624" w:rsidP="00D01624">
      <w:pPr>
        <w:pStyle w:val="GvdeMetni"/>
        <w:spacing w:before="1"/>
        <w:ind w:right="281"/>
      </w:pPr>
    </w:p>
    <w:sectPr w:rsidR="00D01624" w:rsidSect="004F0243">
      <w:headerReference w:type="default" r:id="rId7"/>
      <w:footerReference w:type="default" r:id="rId8"/>
      <w:type w:val="continuous"/>
      <w:pgSz w:w="11910" w:h="16840"/>
      <w:pgMar w:top="660" w:right="283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C7" w:rsidRDefault="00F028C7" w:rsidP="004F0243">
      <w:r>
        <w:separator/>
      </w:r>
    </w:p>
  </w:endnote>
  <w:endnote w:type="continuationSeparator" w:id="0">
    <w:p w:rsidR="00F028C7" w:rsidRDefault="00F028C7" w:rsidP="004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867"/>
    </w:tblGrid>
    <w:tr w:rsidR="004F0243" w:rsidRPr="007A6D51" w:rsidTr="00B34EC2">
      <w:trPr>
        <w:trHeight w:val="378"/>
      </w:trPr>
      <w:tc>
        <w:tcPr>
          <w:tcW w:w="2749" w:type="dxa"/>
        </w:tcPr>
        <w:p w:rsidR="004F0243" w:rsidRPr="007A6D51" w:rsidRDefault="004F0243" w:rsidP="004F0243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:rsidR="004F0243" w:rsidRPr="007A6D51" w:rsidRDefault="004F0243" w:rsidP="004F0243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867" w:type="dxa"/>
        </w:tcPr>
        <w:p w:rsidR="004F0243" w:rsidRPr="007A6D51" w:rsidRDefault="004F0243" w:rsidP="004F0243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4F0243" w:rsidRPr="007A6D51" w:rsidTr="00B34EC2">
      <w:trPr>
        <w:trHeight w:val="805"/>
      </w:trPr>
      <w:tc>
        <w:tcPr>
          <w:tcW w:w="2749" w:type="dxa"/>
        </w:tcPr>
        <w:p w:rsidR="004F0243" w:rsidRDefault="004F0243" w:rsidP="004F0243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:rsidR="004E64A1" w:rsidRPr="007A6D51" w:rsidRDefault="004E64A1" w:rsidP="004F0243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:rsidR="004F0243" w:rsidRDefault="004F0243" w:rsidP="004F0243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4E64A1">
            <w:rPr>
              <w:rFonts w:asciiTheme="minorHAnsi" w:hAnsiTheme="minorHAnsi" w:cstheme="minorHAnsi"/>
            </w:rPr>
            <w:t xml:space="preserve"> V.</w:t>
          </w:r>
        </w:p>
        <w:p w:rsidR="004E64A1" w:rsidRPr="007A6D51" w:rsidRDefault="004E64A1" w:rsidP="004F0243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867" w:type="dxa"/>
        </w:tcPr>
        <w:p w:rsidR="004F0243" w:rsidRDefault="004F0243" w:rsidP="004F0243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:rsidR="004E64A1" w:rsidRPr="007A6D51" w:rsidRDefault="004E64A1" w:rsidP="004F0243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:rsidR="004F0243" w:rsidRDefault="004F0243" w:rsidP="004F0243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  <w:p w:rsidR="004F0243" w:rsidRDefault="004F02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C7" w:rsidRDefault="00F028C7" w:rsidP="004F0243">
      <w:r>
        <w:separator/>
      </w:r>
    </w:p>
  </w:footnote>
  <w:footnote w:type="continuationSeparator" w:id="0">
    <w:p w:rsidR="00F028C7" w:rsidRDefault="00F028C7" w:rsidP="004F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4F0243" w:rsidTr="00E666AF">
      <w:trPr>
        <w:trHeight w:val="508"/>
      </w:trPr>
      <w:tc>
        <w:tcPr>
          <w:tcW w:w="1672" w:type="dxa"/>
          <w:vMerge w:val="restart"/>
        </w:tcPr>
        <w:p w:rsidR="004F0243" w:rsidRDefault="004F0243" w:rsidP="004F0243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:rsidR="004F0243" w:rsidRDefault="004F0243" w:rsidP="004F0243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62AD43A" wp14:editId="241C9428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:rsidR="004F0243" w:rsidRDefault="004F0243" w:rsidP="004F0243">
          <w:pPr>
            <w:jc w:val="center"/>
          </w:pPr>
        </w:p>
        <w:p w:rsidR="004F0243" w:rsidRDefault="004F0243" w:rsidP="004F0243">
          <w:pPr>
            <w:jc w:val="center"/>
          </w:pPr>
        </w:p>
        <w:p w:rsidR="004F0243" w:rsidRDefault="004F0243" w:rsidP="004F0243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:rsidR="004F0243" w:rsidRDefault="004F0243" w:rsidP="004F0243">
          <w:pPr>
            <w:jc w:val="center"/>
            <w:rPr>
              <w:b/>
            </w:rPr>
          </w:pPr>
          <w:r>
            <w:rPr>
              <w:b/>
            </w:rPr>
            <w:t>YÜKSEKOKUL YÖNETİM KURULU</w:t>
          </w:r>
        </w:p>
        <w:p w:rsidR="004F0243" w:rsidRDefault="004F0243" w:rsidP="004F0243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:rsidR="004F0243" w:rsidRPr="00B34EC2" w:rsidRDefault="004F0243" w:rsidP="004F0243">
          <w:pPr>
            <w:pStyle w:val="TableParagraph"/>
            <w:rPr>
              <w:b/>
            </w:rPr>
          </w:pPr>
          <w:r w:rsidRPr="00B34EC2">
            <w:rPr>
              <w:b/>
            </w:rPr>
            <w:t>Doküman</w:t>
          </w:r>
          <w:r w:rsidRPr="00B34EC2">
            <w:rPr>
              <w:b/>
              <w:spacing w:val="-4"/>
            </w:rPr>
            <w:t xml:space="preserve"> </w:t>
          </w:r>
          <w:r w:rsidRPr="00B34EC2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:rsidR="004F0243" w:rsidRDefault="004F0243" w:rsidP="004F0243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012</w:t>
          </w:r>
        </w:p>
      </w:tc>
    </w:tr>
    <w:tr w:rsidR="004F0243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:rsidR="004F0243" w:rsidRDefault="004F0243" w:rsidP="004F0243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4F0243" w:rsidRDefault="004F0243" w:rsidP="004F024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:rsidR="004F0243" w:rsidRPr="00B34EC2" w:rsidRDefault="004F0243" w:rsidP="004F0243">
          <w:pPr>
            <w:pStyle w:val="TableParagraph"/>
            <w:rPr>
              <w:b/>
            </w:rPr>
          </w:pPr>
          <w:r w:rsidRPr="00B34EC2">
            <w:rPr>
              <w:b/>
            </w:rPr>
            <w:t>İlk</w:t>
          </w:r>
          <w:r w:rsidRPr="00B34EC2">
            <w:rPr>
              <w:b/>
              <w:spacing w:val="-1"/>
            </w:rPr>
            <w:t xml:space="preserve"> </w:t>
          </w:r>
          <w:r w:rsidR="00B34EC2">
            <w:rPr>
              <w:b/>
              <w:spacing w:val="-1"/>
            </w:rPr>
            <w:t>Y</w:t>
          </w:r>
          <w:r w:rsidRPr="00B34EC2">
            <w:rPr>
              <w:b/>
            </w:rPr>
            <w:t>ayın</w:t>
          </w:r>
          <w:r w:rsidRPr="00B34EC2">
            <w:rPr>
              <w:b/>
              <w:spacing w:val="-1"/>
            </w:rPr>
            <w:t xml:space="preserve"> </w:t>
          </w:r>
          <w:r w:rsidR="00B34EC2">
            <w:rPr>
              <w:b/>
              <w:spacing w:val="-1"/>
            </w:rPr>
            <w:t>T</w:t>
          </w:r>
          <w:r w:rsidRPr="00B34EC2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:rsidR="004F0243" w:rsidRDefault="004F0243" w:rsidP="004F0243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4F0243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:rsidR="004F0243" w:rsidRDefault="004F0243" w:rsidP="004F0243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4F0243" w:rsidRDefault="004F0243" w:rsidP="004F024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:rsidR="004F0243" w:rsidRPr="00B34EC2" w:rsidRDefault="004F0243" w:rsidP="004F0243">
          <w:pPr>
            <w:pStyle w:val="TableParagraph"/>
            <w:rPr>
              <w:b/>
            </w:rPr>
          </w:pPr>
          <w:r w:rsidRPr="00B34EC2">
            <w:rPr>
              <w:b/>
            </w:rPr>
            <w:t>Rev.</w:t>
          </w:r>
          <w:r w:rsidRPr="00B34EC2">
            <w:rPr>
              <w:b/>
              <w:spacing w:val="-3"/>
            </w:rPr>
            <w:t xml:space="preserve"> </w:t>
          </w:r>
          <w:r w:rsidRPr="00B34EC2">
            <w:rPr>
              <w:b/>
            </w:rPr>
            <w:t>No</w:t>
          </w:r>
          <w:r w:rsidRPr="00B34EC2">
            <w:rPr>
              <w:b/>
              <w:spacing w:val="-1"/>
            </w:rPr>
            <w:t xml:space="preserve"> </w:t>
          </w:r>
          <w:r w:rsidRPr="00B34EC2">
            <w:rPr>
              <w:b/>
            </w:rPr>
            <w:t>/</w:t>
          </w:r>
          <w:r w:rsidRPr="00B34EC2">
            <w:rPr>
              <w:b/>
              <w:spacing w:val="-1"/>
            </w:rPr>
            <w:t xml:space="preserve"> </w:t>
          </w:r>
          <w:r w:rsidRPr="00B34EC2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:rsidR="004F0243" w:rsidRDefault="004F0243" w:rsidP="004F0243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4F0243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:rsidR="004F0243" w:rsidRDefault="004F0243" w:rsidP="004F0243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4F0243" w:rsidRDefault="004F0243" w:rsidP="004F024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:rsidR="004F0243" w:rsidRPr="00B34EC2" w:rsidRDefault="004F0243" w:rsidP="004F0243">
          <w:pPr>
            <w:pStyle w:val="TableParagraph"/>
            <w:rPr>
              <w:b/>
            </w:rPr>
          </w:pPr>
          <w:r w:rsidRPr="00B34EC2">
            <w:rPr>
              <w:b/>
            </w:rPr>
            <w:t>Sayfa</w:t>
          </w:r>
          <w:r w:rsidRPr="00B34EC2">
            <w:rPr>
              <w:b/>
              <w:spacing w:val="-1"/>
            </w:rPr>
            <w:t xml:space="preserve"> </w:t>
          </w:r>
          <w:r w:rsidR="00B34EC2">
            <w:rPr>
              <w:b/>
              <w:spacing w:val="-1"/>
            </w:rPr>
            <w:t>S</w:t>
          </w:r>
          <w:r w:rsidRPr="00B34EC2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:rsidR="004F0243" w:rsidRDefault="004F0243" w:rsidP="004F0243">
          <w:pPr>
            <w:pStyle w:val="TableParagraph"/>
            <w:ind w:left="107"/>
          </w:pPr>
          <w:r>
            <w:rPr>
              <w:spacing w:val="-5"/>
            </w:rPr>
            <w:t>1/2</w:t>
          </w:r>
        </w:p>
      </w:tc>
    </w:tr>
    <w:bookmarkEnd w:id="1"/>
  </w:tbl>
  <w:p w:rsidR="004F0243" w:rsidRDefault="004F02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18692929"/>
    <w:multiLevelType w:val="hybridMultilevel"/>
    <w:tmpl w:val="BD6AF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509F"/>
    <w:multiLevelType w:val="hybridMultilevel"/>
    <w:tmpl w:val="6E16D03A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5B42155"/>
    <w:multiLevelType w:val="hybridMultilevel"/>
    <w:tmpl w:val="ECB4778E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6BFF"/>
    <w:multiLevelType w:val="hybridMultilevel"/>
    <w:tmpl w:val="CE0C50E4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85DC6"/>
    <w:multiLevelType w:val="hybridMultilevel"/>
    <w:tmpl w:val="A3C09E70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1A57A0"/>
    <w:rsid w:val="001E51E8"/>
    <w:rsid w:val="001F1D57"/>
    <w:rsid w:val="004662FA"/>
    <w:rsid w:val="004E64A1"/>
    <w:rsid w:val="004F0243"/>
    <w:rsid w:val="005566C0"/>
    <w:rsid w:val="00600113"/>
    <w:rsid w:val="006B19DA"/>
    <w:rsid w:val="00A152CE"/>
    <w:rsid w:val="00A42547"/>
    <w:rsid w:val="00AB574A"/>
    <w:rsid w:val="00B34EC2"/>
    <w:rsid w:val="00B629D6"/>
    <w:rsid w:val="00D01624"/>
    <w:rsid w:val="00DC69FB"/>
    <w:rsid w:val="00E41E6B"/>
    <w:rsid w:val="00E462E5"/>
    <w:rsid w:val="00EE44D8"/>
    <w:rsid w:val="00F028C7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6A656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F02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024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F02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024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8</cp:revision>
  <dcterms:created xsi:type="dcterms:W3CDTF">2025-02-13T07:03:00Z</dcterms:created>
  <dcterms:modified xsi:type="dcterms:W3CDTF">2025-05-14T07:42:00Z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